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陕西省中小制造业企业研发经费投入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奖补资金申请报告（封面）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ind w:firstLine="1257" w:firstLineChars="393"/>
      </w:pPr>
      <w:r>
        <w:t>企业名称：（加盖公章）</w:t>
      </w:r>
    </w:p>
    <w:p>
      <w:pPr>
        <w:ind w:firstLine="1257" w:firstLineChars="393"/>
      </w:pPr>
      <w:r>
        <w:t>企业地址：</w:t>
      </w:r>
    </w:p>
    <w:p>
      <w:pPr>
        <w:ind w:firstLine="1257" w:firstLineChars="393"/>
      </w:pPr>
      <w:r>
        <w:t>联</w:t>
      </w:r>
      <w:r>
        <w:rPr>
          <w:rFonts w:hint="eastAsia"/>
        </w:rPr>
        <w:t xml:space="preserve"> </w:t>
      </w:r>
      <w:r>
        <w:t>系</w:t>
      </w:r>
      <w:r>
        <w:rPr>
          <w:rFonts w:hint="eastAsia"/>
        </w:rPr>
        <w:t xml:space="preserve"> </w:t>
      </w:r>
      <w:r>
        <w:t>人：</w:t>
      </w:r>
    </w:p>
    <w:p>
      <w:pPr>
        <w:ind w:firstLine="1257" w:firstLineChars="393"/>
      </w:pPr>
      <w:r>
        <w:t>座机及手机：</w:t>
      </w:r>
    </w:p>
    <w:p/>
    <w:p/>
    <w:p>
      <w:pPr>
        <w:widowControl/>
        <w:snapToGrid w:val="0"/>
        <w:spacing w:before="579" w:beforeLines="100" w:after="200" w:line="360" w:lineRule="atLeast"/>
        <w:jc w:val="left"/>
        <w:rPr>
          <w:rFonts w:hint="eastAsia" w:ascii="黑体" w:hAnsi="黑体" w:eastAsia="黑体" w:cs="黑体"/>
          <w:color w:val="000000"/>
          <w:kern w:val="0"/>
          <w:lang w:bidi="ar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zM3OTgzZDU5NDdmMjIwNjYxN2EzZTFmYTZlZWQifQ=="/>
  </w:docVars>
  <w:rsids>
    <w:rsidRoot w:val="2D824ABB"/>
    <w:rsid w:val="2D8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2023-05-30T07:08:00Z</dcterms:created>
  <dc:creator>7014</dc:creator>
  <cp:lastModifiedBy>7014</cp:lastModifiedBy>
  <dcterms:modified xsi:type="dcterms:W3CDTF">2023-05-30T07:11:05Z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CE962A00F7DE48E19E3E6A97750CCE7D_11</vt:lpwstr>
  </property>
</Properties>
</file>