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000000"/>
          <w:kern w:val="0"/>
        </w:rPr>
      </w:pPr>
      <w:r>
        <w:rPr>
          <w:rFonts w:hint="eastAsia" w:ascii="黑体" w:eastAsia="黑体"/>
          <w:color w:val="000000"/>
          <w:kern w:val="0"/>
        </w:rPr>
        <w:t>附件2</w:t>
      </w:r>
    </w:p>
    <w:p>
      <w:pPr>
        <w:spacing w:line="600" w:lineRule="exact"/>
        <w:rPr>
          <w:rFonts w:ascii="黑体" w:eastAsia="黑体"/>
          <w:color w:val="000000"/>
          <w:kern w:val="0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《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省级</w:t>
      </w:r>
      <w:r>
        <w:rPr>
          <w:rFonts w:eastAsia="方正小标宋简体"/>
          <w:color w:val="000000"/>
          <w:kern w:val="0"/>
          <w:sz w:val="44"/>
          <w:szCs w:val="44"/>
        </w:rPr>
        <w:t>企业技术中心申请报告》编写提纲</w:t>
      </w:r>
    </w:p>
    <w:p>
      <w:pPr>
        <w:spacing w:line="600" w:lineRule="exact"/>
        <w:ind w:firstLine="260" w:firstLineChars="199"/>
        <w:rPr>
          <w:rFonts w:eastAsia="仿宋_GB2312"/>
          <w:b/>
          <w:color w:val="000000"/>
          <w:kern w:val="0"/>
          <w:sz w:val="13"/>
          <w:szCs w:val="13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一、企业的地位和作用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企业基本情况。包括所有制性质、主要下属企业，职工人数、企业总资产、资产负债率、银行信用等级、销售收入、利润、主导产品及市场占有率等。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企业的行业地位和竞争力。结合行业集中度和企业在行业中的综合排序，分析企业在本行业的领先地位和竞争优势，与同行业企业相比所具有的规模和技术优势。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企业对本行业技术创新的引领作用。包括企业对行业技术进步、结构调整、促进区域产业发展以及节能减排、资源节约综合利用等方面的示范和带动作用。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二、企业技术创新的现状和成绩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企业技术中心基本情况。包括企业技术中心的建设与发展历程、组织架构；创新体系建设和运行机制，包括组</w:t>
      </w:r>
      <w:bookmarkStart w:id="0" w:name="_GoBack"/>
      <w:bookmarkEnd w:id="0"/>
      <w:r>
        <w:rPr>
          <w:rFonts w:eastAsia="仿宋_GB2312"/>
        </w:rPr>
        <w:t>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企业技术中心研究开发工作开展情况。包括重大产品创新、工艺创新、商业模式创新、产学研合作、企业间合作、国际化研发活动等。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4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三、企业技术创新战略和规划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企业制定未来3</w:t>
      </w:r>
      <w:r>
        <w:rPr>
          <w:rFonts w:hint="eastAsia" w:eastAsia="仿宋_GB2312"/>
        </w:rPr>
        <w:t>-</w:t>
      </w:r>
      <w:r>
        <w:rPr>
          <w:rFonts w:eastAsia="仿宋_GB2312"/>
        </w:rPr>
        <w:t>5年技术创新发展战略情况，及该战略对企业总体发展目标的支撑情况。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企业近期在技术创新方面拟实施的重点举措，包括创新条件建设、创新人才集聚、重点研发项目部署等。</w:t>
      </w:r>
    </w:p>
    <w:p/>
    <w:p/>
    <w:p/>
    <w:p/>
    <w:p/>
    <w:p/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25873D27"/>
    <w:rsid w:val="25873D27"/>
    <w:rsid w:val="717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675</Characters>
  <Lines>0</Lines>
  <Paragraphs>0</Paragraphs>
  <TotalTime>2</TotalTime>
  <ScaleCrop>false</ScaleCrop>
  <LinksUpToDate>false</LinksUpToDate>
  <CharactersWithSpaces>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2023-04-20T03:24:00Z</dcterms:created>
  <dc:creator>7014</dc:creator>
  <cp:lastModifiedBy>7014</cp:lastModifiedBy>
  <dcterms:modified xsi:type="dcterms:W3CDTF">2023-04-20T03:33:46Z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420DD562E9B44D82A975A848C1613093_11</vt:lpwstr>
  </property>
</Properties>
</file>